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2E" w:rsidRDefault="00C53B2E" w:rsidP="00C53B2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КОЛОНОСКОПИЯ</w:t>
      </w:r>
    </w:p>
    <w:p w:rsidR="00C53B2E" w:rsidRDefault="00C53B2E" w:rsidP="00C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Обязательный перечень документов для исследования</w:t>
      </w:r>
    </w:p>
    <w:p w:rsidR="00C53B2E" w:rsidRDefault="00C53B2E" w:rsidP="00C53B2E">
      <w:pPr>
        <w:numPr>
          <w:ilvl w:val="0"/>
          <w:numId w:val="1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Направление, данные предыдущих исследований/стационарного лечения – если имеются.</w:t>
      </w:r>
    </w:p>
    <w:p w:rsidR="00C53B2E" w:rsidRDefault="00C53B2E" w:rsidP="00C53B2E">
      <w:pPr>
        <w:numPr>
          <w:ilvl w:val="0"/>
          <w:numId w:val="1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исследование проводится под наркозом (седацией), то дополнительно:</w:t>
      </w:r>
    </w:p>
    <w:p w:rsidR="00C53B2E" w:rsidRPr="00C53B2E" w:rsidRDefault="00C53B2E" w:rsidP="00C53B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8"/>
          <w:szCs w:val="28"/>
        </w:rPr>
        <w:t>-</w:t>
      </w:r>
      <w:r w:rsidRPr="00C53B2E">
        <w:rPr>
          <w:rFonts w:ascii="Times New Roman" w:hAnsi="Times New Roman" w:cs="Times New Roman"/>
          <w:sz w:val="24"/>
          <w:szCs w:val="24"/>
        </w:rPr>
        <w:t>ЭК</w:t>
      </w:r>
      <w:proofErr w:type="gramStart"/>
      <w:r w:rsidRPr="00C53B2E">
        <w:rPr>
          <w:rFonts w:ascii="Times New Roman" w:hAnsi="Times New Roman" w:cs="Times New Roman"/>
          <w:sz w:val="24"/>
          <w:szCs w:val="24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годен </w:t>
      </w:r>
      <w:r w:rsidRPr="00C53B2E">
        <w:rPr>
          <w:rFonts w:ascii="Times New Roman" w:hAnsi="Times New Roman" w:cs="Times New Roman"/>
          <w:sz w:val="24"/>
          <w:szCs w:val="24"/>
        </w:rPr>
        <w:t>1 месяц)</w:t>
      </w:r>
    </w:p>
    <w:p w:rsidR="00C53B2E" w:rsidRPr="00C53B2E" w:rsidRDefault="00C53B2E" w:rsidP="00C53B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-общий анализ крови (</w:t>
      </w:r>
      <w:r>
        <w:rPr>
          <w:rFonts w:ascii="Times New Roman" w:hAnsi="Times New Roman" w:cs="Times New Roman"/>
          <w:sz w:val="24"/>
          <w:szCs w:val="24"/>
        </w:rPr>
        <w:t xml:space="preserve">годен </w:t>
      </w:r>
      <w:r w:rsidRPr="00C53B2E">
        <w:rPr>
          <w:rFonts w:ascii="Times New Roman" w:hAnsi="Times New Roman" w:cs="Times New Roman"/>
          <w:sz w:val="24"/>
          <w:szCs w:val="24"/>
        </w:rPr>
        <w:t>10 дней)</w:t>
      </w:r>
    </w:p>
    <w:p w:rsidR="00C53B2E" w:rsidRPr="00C53B2E" w:rsidRDefault="00C53B2E" w:rsidP="00C53B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3B2E">
        <w:rPr>
          <w:rFonts w:ascii="Times New Roman" w:hAnsi="Times New Roman" w:cs="Times New Roman"/>
          <w:sz w:val="24"/>
          <w:szCs w:val="24"/>
        </w:rPr>
        <w:t>- биохимия крови (Калий, натрий, общий белок, мочевина, альбумин, креатинин, билирубин общий, глюкоза, холестерин) (</w:t>
      </w:r>
      <w:r>
        <w:rPr>
          <w:rFonts w:ascii="Times New Roman" w:hAnsi="Times New Roman" w:cs="Times New Roman"/>
          <w:sz w:val="24"/>
          <w:szCs w:val="24"/>
        </w:rPr>
        <w:t xml:space="preserve">годен </w:t>
      </w:r>
      <w:r w:rsidRPr="00C53B2E">
        <w:rPr>
          <w:rFonts w:ascii="Times New Roman" w:hAnsi="Times New Roman" w:cs="Times New Roman"/>
          <w:sz w:val="24"/>
          <w:szCs w:val="24"/>
        </w:rPr>
        <w:t>10 дней)</w:t>
      </w:r>
      <w:proofErr w:type="gramEnd"/>
    </w:p>
    <w:p w:rsidR="00C53B2E" w:rsidRPr="00C53B2E" w:rsidRDefault="00C53B2E" w:rsidP="00C53B2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B2E">
        <w:rPr>
          <w:rFonts w:ascii="Times New Roman" w:hAnsi="Times New Roman" w:cs="Times New Roman"/>
          <w:sz w:val="24"/>
          <w:szCs w:val="24"/>
        </w:rPr>
        <w:t>-полотенце (при проведении ФГДС)</w:t>
      </w:r>
    </w:p>
    <w:p w:rsidR="00C53B2E" w:rsidRDefault="00C53B2E" w:rsidP="00C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пациента</w:t>
      </w:r>
    </w:p>
    <w:p w:rsidR="00C53B2E" w:rsidRDefault="00C53B2E" w:rsidP="00C53B2E">
      <w:pPr>
        <w:numPr>
          <w:ilvl w:val="0"/>
          <w:numId w:val="2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3а 3 дня до исследования необходимо соблюдение диеты с низким содержанием клетчатки.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Разрешается молоко, сыр, сметана, сливочное масло, йогурт без добавок и наполнителей, кисломолочные продукты; мясо, птица и рыба нежирных сортов (в отварном, паровом или тушеном виде); макаронные изделия; хорошо проваренный белый рис без добавок, яйца, сахар, мед (не в сотах).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Разрешенные продукты не должны содержать мелкие косточки, зерна, семена, отруби.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Жидкости: бульоны (прозрачные, процеженные), сок без мякоти, чай, вода, безалкогольные неокрашенные напитки.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Исключаются: сосиски, колбасы, жесткое мясо с хрящами, консервы; овощи, включая картофель, зелень, грибы, морская капуста, морские водоросли; фрукты, включая сухофрукты, ягоды, варенье, желе, джем, мармелад; все хлебобулочные и мучные изделия, крупы, каши, злаковые, бобовые; орехи, семечки, кунжут, мак (в любом виде, в том числе и в сушках, булочках и т.д., морепродукты, чипсы, гамбургеры, шоколад.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Жидкости: алкоголь, газированные напитки, кофе, компот, кисель.</w:t>
      </w:r>
    </w:p>
    <w:p w:rsidR="00C53B2E" w:rsidRDefault="00C53B2E" w:rsidP="00C53B2E">
      <w:pPr>
        <w:numPr>
          <w:ilvl w:val="0"/>
          <w:numId w:val="2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Накануне исследования принимать пищу можно до 13:00, далее пить прозрачные жидкости в любом количестве: утром - легкий завтрак (согласно списку разрешенных продуктов), до 13:00 – обед (также согласно списку разрешенных продуктов), ужин - только разрешенные жидкости (прозрачные бульоны, чай, сок без мякоти, вода, безалкогольные неокрашенные напитки). Прием твердой пищи рекомендуется полностью исключить.</w:t>
      </w:r>
    </w:p>
    <w:p w:rsidR="00C53B2E" w:rsidRDefault="00C53B2E" w:rsidP="00C53B2E">
      <w:pPr>
        <w:numPr>
          <w:ilvl w:val="0"/>
          <w:numId w:val="2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Утром в день исследования после окончания подготовки можно выпить сладкий чай, прозрачные жидкости. Прекратить прием всех жидкостей следует не позже, чем за 2 часа до исследования.</w:t>
      </w:r>
    </w:p>
    <w:p w:rsidR="00C53B2E" w:rsidRDefault="00C53B2E" w:rsidP="00C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очищающих препаратов.</w:t>
      </w:r>
    </w:p>
    <w:p w:rsidR="00637083" w:rsidRPr="004F638A" w:rsidRDefault="00C53B2E" w:rsidP="00637083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Препарат для очищения кишечника - предпочтение отдается малообъемным препаратам, например, малообъемный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макрогол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3350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полиэтиленгликоль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3350/ПЭГ 3350)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аскорбатным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комплексом – препарат </w:t>
      </w:r>
      <w:proofErr w:type="spellStart"/>
      <w:r w:rsidRPr="00C53B2E">
        <w:rPr>
          <w:rFonts w:ascii="Times New Roman" w:eastAsia="Times New Roman" w:hAnsi="Times New Roman" w:cs="Times New Roman"/>
          <w:b/>
          <w:sz w:val="28"/>
          <w:szCs w:val="28"/>
        </w:rPr>
        <w:t>мовипреп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 литра).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Пеногаситель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38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53B2E">
        <w:rPr>
          <w:rFonts w:ascii="Times New Roman" w:eastAsia="Times New Roman" w:hAnsi="Times New Roman" w:cs="Times New Roman"/>
          <w:b/>
          <w:sz w:val="24"/>
          <w:szCs w:val="24"/>
        </w:rPr>
        <w:t>симетикон</w:t>
      </w:r>
      <w:proofErr w:type="spellEnd"/>
      <w:r w:rsidR="004F63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53B2E" w:rsidRDefault="00C53B2E" w:rsidP="00C53B2E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колоноскопия назначена с 8:00 до 14:00, проводится двухэтапная подготовка. Вечером накануне исследования необходимо выпить 1 литр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мовипрепа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18:00 до 19:00 (или с 19:00 до 20:00), после чего выпить еще 500 мл разрешенной жидкости (вода, прозрачный бульон, фруктовый сок без мякоти, компот без ягод, безалкогольные неокрашенные напитки, чай).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Утром в день исследования выпить еще 1 литр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мовипрепа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 6:00 до 7:00, если исследование назначено на 10:00 или 11:00), в который необходимо добавит 1/4 флакона эмульсии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симетикона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(сироп, т.е. жидкая форма!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таблетки и не капсулы!), после чего выпить еще 500 мл разрешенной жидкости (вода, прозрачный бульон, фруктовый сок без мякоти, компот без ягод, безалкогольные неокрашенные напитки, чай).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Время утреннего приема препаратов пациента выбрать таким образом, чтобы от момента окончания приема препарата до исследования прошло минимум 2 часа и максимум 4 часа.</w:t>
      </w:r>
    </w:p>
    <w:p w:rsidR="00C53B2E" w:rsidRDefault="00C53B2E" w:rsidP="00C53B2E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Если исследование назначено с 14:00 до 19:00. Утренняя одноэтапная подготовка.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Утром в день исследования выпить 2 литра препарата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мовипреп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для очистки кишечника и после каждого литра еще по 500 мл разрешенной жидкости (вода, прозрачный бульон, фруктовый сок без мякоти, компот без ягод, безалкогольные неокрашенные напитки, чай), во второй литр необходимо добавить 1/4 флакона эмульсии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симетикона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(сироп, т.е. жидкая форма!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таблетки и не капсулы!).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Раствор следует пить дробно, небольшими глотками (залпом не пить!) по 250 мл (1 стакан) каждые 15 минут. В самом начале приема раствора препарата или при быстром его приеме в большом количестве может появиться тошнота, рвота. При затруднении приема раствора препарата, связанном с его вкусовыми качествами, можно пить раствор охлажденным, через коктейльную трубочку (соломинку), в промежутках пить или запивать раствор небольшим количеством воды, сладкого чая, а также рассасывать леденцовую карамель (конфетки леденцы типа «барбарис»), мед, лимон и т.д. Облегчает прием добавление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симетикона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раствор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мовипрепа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Во время приема препарата рекомендуется соблюдать двигательную активность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одить по квартире, выполнять круговые движения корпусом, наклоны в стороны, вперед-назад, приседания, можно выполнять самомассаж живота, особенно в случаях замедленного действия препарата. Препарат начинает действовать индивидуально: в среднем через 1-2 часа от начала приема появляется первый стул. Активное действие препарата продолжается индивидуально: в среднем в течение 2 часов (в это время будет интенсивный жидкий стул). К моменту окончания подготовки стул должен измениться на прозрачную бесцветную или слегка окрашенную жидкость, что свидетельствует о готовности к обследованию. Закончить прием препарата необходимо за 2-4 часа до назначенного времени исследования. Проведение исследования желательно в промежутке от 2 до 4 часов после окончания приема препарата.</w:t>
      </w:r>
    </w:p>
    <w:p w:rsidR="004F638A" w:rsidRDefault="004F638A" w:rsidP="007137D9">
      <w:pPr>
        <w:shd w:val="clear" w:color="auto" w:fill="FFFFFF"/>
        <w:spacing w:before="100" w:beforeAutospacing="1" w:after="390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к </w:t>
      </w:r>
      <w:proofErr w:type="spellStart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колоноскопии</w:t>
      </w:r>
      <w:proofErr w:type="spellEnd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препаратом «ФОРТРАНС»</w:t>
      </w:r>
    </w:p>
    <w:p w:rsidR="004F638A" w:rsidRPr="004F638A" w:rsidRDefault="004F638A" w:rsidP="007137D9">
      <w:pPr>
        <w:shd w:val="clear" w:color="auto" w:fill="FFFFFF"/>
        <w:spacing w:before="100" w:beforeAutospacing="1" w:after="390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Если колоноскопия назначена на утро (08:00 – 11:00)</w:t>
      </w:r>
      <w:r w:rsidRPr="004F638A">
        <w:rPr>
          <w:rFonts w:ascii="Times New Roman" w:eastAsia="Times New Roman" w:hAnsi="Times New Roman" w:cs="Times New Roman"/>
          <w:sz w:val="24"/>
          <w:szCs w:val="24"/>
        </w:rPr>
        <w:t> - Одноэтапная вечерняя подготовка.</w:t>
      </w:r>
    </w:p>
    <w:p w:rsidR="004F638A" w:rsidRPr="004F638A" w:rsidRDefault="004F638A" w:rsidP="007137D9">
      <w:pPr>
        <w:shd w:val="clear" w:color="auto" w:fill="FFFFFF"/>
        <w:spacing w:before="75" w:after="75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накануне </w:t>
      </w:r>
      <w:proofErr w:type="spellStart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колоноскопии</w:t>
      </w:r>
      <w:proofErr w:type="spellEnd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638A" w:rsidRPr="004F638A" w:rsidRDefault="004F638A" w:rsidP="007137D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Завтрак - согласно списку разрешенных продуктов и жидкостей,</w:t>
      </w:r>
    </w:p>
    <w:p w:rsidR="004F638A" w:rsidRPr="004F638A" w:rsidRDefault="004F638A" w:rsidP="007137D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Обед - только разрешенные прозрачные жидкости!</w:t>
      </w:r>
    </w:p>
    <w:p w:rsidR="004F638A" w:rsidRPr="004F638A" w:rsidRDefault="004F638A" w:rsidP="007137D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17:00 – 20:00 -в этот промежуток времени пациенту необходимо выпить 4 литра приготовленного раствора Фортранс каждый пакетик разводится на 1 литр воды, и постепенно выпивается - примерно 1 литр в течени</w:t>
      </w:r>
      <w:proofErr w:type="gramStart"/>
      <w:r w:rsidRPr="004F638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4F638A" w:rsidRPr="004F638A" w:rsidRDefault="004F638A" w:rsidP="007137D9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Можно выжать в раствор половинку лимона, апельсина, чтобы было приятнее на вкус.</w:t>
      </w:r>
    </w:p>
    <w:p w:rsidR="004F638A" w:rsidRPr="004F638A" w:rsidRDefault="004F638A" w:rsidP="007137D9">
      <w:pPr>
        <w:shd w:val="clear" w:color="auto" w:fill="FFFFFF"/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Если колоноскопия назначена на время (11:00 – 15:00)</w:t>
      </w:r>
      <w:r w:rsidRPr="004F638A">
        <w:rPr>
          <w:rFonts w:ascii="Times New Roman" w:eastAsia="Times New Roman" w:hAnsi="Times New Roman" w:cs="Times New Roman"/>
          <w:sz w:val="24"/>
          <w:szCs w:val="24"/>
        </w:rPr>
        <w:t> - Двухэтапная подготовка.</w:t>
      </w:r>
    </w:p>
    <w:p w:rsidR="004F638A" w:rsidRPr="004F638A" w:rsidRDefault="004F638A" w:rsidP="007137D9">
      <w:pPr>
        <w:shd w:val="clear" w:color="auto" w:fill="FFFFFF"/>
        <w:spacing w:before="75" w:after="75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накануне </w:t>
      </w:r>
      <w:proofErr w:type="spellStart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колоноскопии</w:t>
      </w:r>
      <w:proofErr w:type="spellEnd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638A" w:rsidRPr="004F638A" w:rsidRDefault="004F638A" w:rsidP="007137D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Завтрак - согласно списку разрешенных продуктов и жидкостей,</w:t>
      </w:r>
    </w:p>
    <w:p w:rsidR="004F638A" w:rsidRPr="004F638A" w:rsidRDefault="004F638A" w:rsidP="007137D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Обед - только разрешенные прозрачные жидкости!</w:t>
      </w:r>
    </w:p>
    <w:p w:rsidR="004F638A" w:rsidRPr="004F638A" w:rsidRDefault="004F638A" w:rsidP="007137D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17:00 – 20:00 - в этот промежуток времени пациенту необходимо выпить 3 литра приготовленного раствора Фортранс (для пациента менее 70 кг - 2 литра), каждый пакетик разводится на 1 литр воды, и постепенно выпивается - примерно 1 литр в течени</w:t>
      </w:r>
      <w:proofErr w:type="gramStart"/>
      <w:r w:rsidRPr="004F638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4F638A" w:rsidRDefault="004F638A" w:rsidP="004F638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38A" w:rsidRDefault="004F638A" w:rsidP="004F638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75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День </w:t>
      </w:r>
      <w:proofErr w:type="spellStart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колоноскопии</w:t>
      </w:r>
      <w:proofErr w:type="spellEnd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F638A" w:rsidRPr="004F638A" w:rsidRDefault="004F638A" w:rsidP="007137D9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06.00-07.00 - выпить 1 литр приготовленного раствора Фортранс.</w:t>
      </w:r>
    </w:p>
    <w:p w:rsidR="004F638A" w:rsidRPr="004F638A" w:rsidRDefault="004F638A" w:rsidP="007137D9">
      <w:pPr>
        <w:numPr>
          <w:ilvl w:val="0"/>
          <w:numId w:val="10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Можно выжать в раствор половинку лимона, апельсина, чтобы было приятнее на вкус.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100" w:beforeAutospacing="1" w:after="390" w:line="240" w:lineRule="auto"/>
        <w:ind w:left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к </w:t>
      </w:r>
      <w:proofErr w:type="spellStart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колоноскопии</w:t>
      </w:r>
      <w:proofErr w:type="spellEnd"/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препаратом «ЭЗИКЛЕН»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Для надлежащего очищения кишечника требуется прием двух флаконов препарата </w:t>
      </w:r>
      <w:proofErr w:type="spellStart"/>
      <w:r w:rsidRPr="004F638A">
        <w:rPr>
          <w:rFonts w:ascii="Times New Roman" w:eastAsia="Times New Roman" w:hAnsi="Times New Roman" w:cs="Times New Roman"/>
          <w:sz w:val="24"/>
          <w:szCs w:val="24"/>
        </w:rPr>
        <w:t>Эзиклен</w:t>
      </w:r>
      <w:proofErr w:type="spellEnd"/>
      <w:proofErr w:type="gramStart"/>
      <w:r w:rsidRPr="004F638A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4F638A">
        <w:rPr>
          <w:rFonts w:ascii="Times New Roman" w:eastAsia="Times New Roman" w:hAnsi="Times New Roman" w:cs="Times New Roman"/>
          <w:sz w:val="24"/>
          <w:szCs w:val="24"/>
        </w:rPr>
        <w:t>еред приемом содержимое каждого флакона необ</w:t>
      </w:r>
      <w:r>
        <w:rPr>
          <w:rFonts w:ascii="Times New Roman" w:eastAsia="Times New Roman" w:hAnsi="Times New Roman" w:cs="Times New Roman"/>
          <w:sz w:val="24"/>
          <w:szCs w:val="24"/>
        </w:rPr>
        <w:t>ходимо развести водой до 0,5л.</w:t>
      </w:r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Пациент должен выпить полученный разведенный раствор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часа, в течение следующего часа выпить 1л воды.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F6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Режим двухэтапного применения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75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638A">
        <w:rPr>
          <w:rFonts w:ascii="Times New Roman" w:eastAsia="Times New Roman" w:hAnsi="Times New Roman" w:cs="Times New Roman"/>
          <w:sz w:val="24"/>
          <w:szCs w:val="24"/>
          <w:u w:val="single"/>
        </w:rPr>
        <w:t>День перед процедурой: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Вечером накануне процедуры (например, в 18.00) необходимо следовать следующим инструкциям:</w:t>
      </w:r>
    </w:p>
    <w:p w:rsidR="004F638A" w:rsidRPr="004F638A" w:rsidRDefault="004F638A" w:rsidP="007137D9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Содержимое одного флакона препарата </w:t>
      </w:r>
      <w:proofErr w:type="spellStart"/>
      <w:r w:rsidRPr="004F638A">
        <w:rPr>
          <w:rFonts w:ascii="Times New Roman" w:eastAsia="Times New Roman" w:hAnsi="Times New Roman" w:cs="Times New Roman"/>
          <w:sz w:val="24"/>
          <w:szCs w:val="24"/>
        </w:rPr>
        <w:t>Эзиклен</w:t>
      </w:r>
      <w:proofErr w:type="spell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следует вылить в прилагаемый мерный стакан и развести водой до метки (т.е. до объема 0,5 л).</w:t>
      </w:r>
    </w:p>
    <w:p w:rsidR="004F638A" w:rsidRPr="004F638A" w:rsidRDefault="004F638A" w:rsidP="007137D9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В течение последующих двух часов пациент должен выпить полученный раствор и дополнительно два мерных стакана воды или прозрачной жидкости (т.е. около 1 л).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75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638A">
        <w:rPr>
          <w:rFonts w:ascii="Times New Roman" w:eastAsia="Times New Roman" w:hAnsi="Times New Roman" w:cs="Times New Roman"/>
          <w:sz w:val="24"/>
          <w:szCs w:val="24"/>
          <w:u w:val="single"/>
        </w:rPr>
        <w:t>День процедуры: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Утром в день процедуры в промежуток 05.00-06.00 необходимо повторить действия, согласно инструкциям для вечера накануне:</w:t>
      </w:r>
    </w:p>
    <w:p w:rsidR="004F638A" w:rsidRPr="004F638A" w:rsidRDefault="004F638A" w:rsidP="007137D9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Содержимое второго флакона препарата </w:t>
      </w:r>
      <w:proofErr w:type="spellStart"/>
      <w:r w:rsidRPr="004F638A">
        <w:rPr>
          <w:rFonts w:ascii="Times New Roman" w:eastAsia="Times New Roman" w:hAnsi="Times New Roman" w:cs="Times New Roman"/>
          <w:sz w:val="24"/>
          <w:szCs w:val="24"/>
        </w:rPr>
        <w:t>Эзиклен</w:t>
      </w:r>
      <w:proofErr w:type="spell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следует вылить в прилагаемый мерный стакан и развести водой до метки (т.е. до объема 0,5 л).</w:t>
      </w:r>
    </w:p>
    <w:p w:rsidR="004F638A" w:rsidRPr="004F638A" w:rsidRDefault="004F638A" w:rsidP="007137D9">
      <w:pPr>
        <w:numPr>
          <w:ilvl w:val="0"/>
          <w:numId w:val="12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В течение последующих двух часов пациент должен выпить полученный раствор и дополнительно два мерных стакана воды или прозрачной жидкости (т.е. около 1 л).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Прием полного объема разведенного раствора препарата </w:t>
      </w:r>
      <w:proofErr w:type="spellStart"/>
      <w:r w:rsidRPr="004F638A">
        <w:rPr>
          <w:rFonts w:ascii="Times New Roman" w:eastAsia="Times New Roman" w:hAnsi="Times New Roman" w:cs="Times New Roman"/>
          <w:sz w:val="24"/>
          <w:szCs w:val="24"/>
        </w:rPr>
        <w:t>Эзиклен</w:t>
      </w:r>
      <w:proofErr w:type="spell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дополнительного количества воды или прозрачной жидкости должен быть закончен как минимум за 2 часа и не позднее 4 часов до начала процедуры.</w:t>
      </w:r>
    </w:p>
    <w:p w:rsidR="007137D9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F638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F63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Режим одноэтапного применения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  <w:u w:val="single"/>
        </w:rPr>
        <w:t>День перед процедурой: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Вечером накануне процедуры (например, в 18:00):</w:t>
      </w:r>
    </w:p>
    <w:p w:rsidR="004F638A" w:rsidRPr="004F638A" w:rsidRDefault="004F638A" w:rsidP="007137D9">
      <w:pPr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Содержимое одного флакона препарата </w:t>
      </w:r>
      <w:proofErr w:type="spellStart"/>
      <w:r w:rsidRPr="004F638A">
        <w:rPr>
          <w:rFonts w:ascii="Times New Roman" w:eastAsia="Times New Roman" w:hAnsi="Times New Roman" w:cs="Times New Roman"/>
          <w:sz w:val="24"/>
          <w:szCs w:val="24"/>
        </w:rPr>
        <w:t>Эзиклен</w:t>
      </w:r>
      <w:proofErr w:type="spell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следует вылить в прилагаемый мерный стакан и развести водой до метки (т.е. до объема 0,5 л).</w:t>
      </w:r>
    </w:p>
    <w:p w:rsidR="004F638A" w:rsidRPr="004F638A" w:rsidRDefault="004F638A" w:rsidP="007137D9">
      <w:pPr>
        <w:numPr>
          <w:ilvl w:val="0"/>
          <w:numId w:val="1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В течение последующих двух часов пациент должен выпить полученный раствор и дополнительно два мерных стакана воды или прозрачной жидкости (т.е. около 1 л).</w:t>
      </w:r>
    </w:p>
    <w:p w:rsidR="004F638A" w:rsidRPr="004F638A" w:rsidRDefault="004F638A" w:rsidP="007137D9">
      <w:pPr>
        <w:shd w:val="clear" w:color="auto" w:fill="FFFFFF"/>
        <w:tabs>
          <w:tab w:val="left" w:pos="284"/>
        </w:tabs>
        <w:spacing w:before="75" w:after="39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Приблизительно через 2 ч после начала приема первой дозы:</w:t>
      </w:r>
    </w:p>
    <w:p w:rsidR="004F638A" w:rsidRPr="004F638A" w:rsidRDefault="004F638A" w:rsidP="007137D9">
      <w:pPr>
        <w:numPr>
          <w:ilvl w:val="0"/>
          <w:numId w:val="1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Содержимое второго флакона препарата </w:t>
      </w:r>
      <w:proofErr w:type="spellStart"/>
      <w:r w:rsidRPr="004F638A">
        <w:rPr>
          <w:rFonts w:ascii="Times New Roman" w:eastAsia="Times New Roman" w:hAnsi="Times New Roman" w:cs="Times New Roman"/>
          <w:sz w:val="24"/>
          <w:szCs w:val="24"/>
        </w:rPr>
        <w:t>Эзиклен</w:t>
      </w:r>
      <w:proofErr w:type="spellEnd"/>
      <w:r w:rsidRPr="004F638A">
        <w:rPr>
          <w:rFonts w:ascii="Times New Roman" w:eastAsia="Times New Roman" w:hAnsi="Times New Roman" w:cs="Times New Roman"/>
          <w:sz w:val="24"/>
          <w:szCs w:val="24"/>
        </w:rPr>
        <w:t xml:space="preserve"> следует вылить в прилагаемый мерный стакан и развести водой до метки (т.е. до объема 0,5 л).</w:t>
      </w:r>
    </w:p>
    <w:p w:rsidR="004F638A" w:rsidRPr="004F638A" w:rsidRDefault="004F638A" w:rsidP="007137D9">
      <w:pPr>
        <w:numPr>
          <w:ilvl w:val="0"/>
          <w:numId w:val="1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F638A">
        <w:rPr>
          <w:rFonts w:ascii="Times New Roman" w:eastAsia="Times New Roman" w:hAnsi="Times New Roman" w:cs="Times New Roman"/>
          <w:sz w:val="24"/>
          <w:szCs w:val="24"/>
        </w:rPr>
        <w:t>В течение последующих двух часов пациент должен выпить полученный раствор и дополнительно два мерных стакана воды или прозрачной жидкости (т.е. около 1 л).</w:t>
      </w:r>
    </w:p>
    <w:p w:rsidR="00C53B2E" w:rsidRPr="004F638A" w:rsidRDefault="00C53B2E" w:rsidP="007137D9">
      <w:p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B2E" w:rsidRDefault="00C53B2E" w:rsidP="00C53B2E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Важная дополнительная информация. Если пациент принимает препараты, нормализующие артериальное давление, сердечный ритм и т.д., прием их обязателен в обычном режиме! Прием данных препаратов рекомендуется не ранее, чем через 1 час после окончания приема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мовипрепа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Если пациент принимает препараты, разжижающие кровь, необходимо указать это в МКАБ и предупредить об этом врача-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эндоскописта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исследования.</w:t>
      </w:r>
    </w:p>
    <w:p w:rsidR="00C53B2E" w:rsidRDefault="00C53B2E" w:rsidP="00C53B2E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хронических запорах - за 7 дней (в зависимости от выраженности запоров) до подготовки к исследованию начать принимать слабительные нерастительного происхождения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Гутталакс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Дульколакс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Слабилен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т.д.), желательно по рекомендации врача-гастроэнтеролога. Диарея (жидкий стул) является ожидаемым эффектом при подготовке кишечника.</w:t>
      </w:r>
    </w:p>
    <w:p w:rsidR="00C53B2E" w:rsidRDefault="00C53B2E" w:rsidP="00C53B2E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Категорически нельзя уменьшать объем жидкости препарата для подготовки к исследованию.</w:t>
      </w:r>
    </w:p>
    <w:p w:rsidR="00C53B2E" w:rsidRDefault="00C53B2E" w:rsidP="00C53B2E">
      <w:pPr>
        <w:numPr>
          <w:ilvl w:val="0"/>
          <w:numId w:val="3"/>
        </w:numPr>
        <w:spacing w:after="0" w:line="240" w:lineRule="auto"/>
        <w:ind w:left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рекомендуется дополнительно (или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проводить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процедуру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очищения толстой кишки клизмами.</w:t>
      </w:r>
    </w:p>
    <w:p w:rsidR="001F4DE5" w:rsidRDefault="001F4DE5"/>
    <w:sectPr w:rsidR="001F4DE5" w:rsidSect="001F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7760"/>
    <w:multiLevelType w:val="multilevel"/>
    <w:tmpl w:val="BBE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733D3"/>
    <w:multiLevelType w:val="multilevel"/>
    <w:tmpl w:val="A26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D47A1"/>
    <w:multiLevelType w:val="multilevel"/>
    <w:tmpl w:val="6B94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D4A2A"/>
    <w:multiLevelType w:val="multilevel"/>
    <w:tmpl w:val="CCC8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10594"/>
    <w:multiLevelType w:val="multilevel"/>
    <w:tmpl w:val="582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70E92"/>
    <w:multiLevelType w:val="multilevel"/>
    <w:tmpl w:val="4CC6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B1602"/>
    <w:multiLevelType w:val="multilevel"/>
    <w:tmpl w:val="FF309D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1A3"/>
    <w:multiLevelType w:val="multilevel"/>
    <w:tmpl w:val="9AC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06472"/>
    <w:multiLevelType w:val="multilevel"/>
    <w:tmpl w:val="4AC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A1534"/>
    <w:multiLevelType w:val="multilevel"/>
    <w:tmpl w:val="53DC9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D7AE1"/>
    <w:multiLevelType w:val="multilevel"/>
    <w:tmpl w:val="98D49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1C267D"/>
    <w:multiLevelType w:val="multilevel"/>
    <w:tmpl w:val="6D4C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37810"/>
    <w:multiLevelType w:val="multilevel"/>
    <w:tmpl w:val="9944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650AA"/>
    <w:multiLevelType w:val="multilevel"/>
    <w:tmpl w:val="81C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2E"/>
    <w:rsid w:val="001F4DE5"/>
    <w:rsid w:val="004F638A"/>
    <w:rsid w:val="00566FF3"/>
    <w:rsid w:val="00637083"/>
    <w:rsid w:val="007137D9"/>
    <w:rsid w:val="00C5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2E"/>
    <w:pPr>
      <w:ind w:left="720"/>
      <w:contextualSpacing/>
    </w:pPr>
  </w:style>
  <w:style w:type="character" w:customStyle="1" w:styleId="bld">
    <w:name w:val="bld"/>
    <w:basedOn w:val="a0"/>
    <w:rsid w:val="00637083"/>
  </w:style>
  <w:style w:type="paragraph" w:styleId="a4">
    <w:name w:val="Normal (Web)"/>
    <w:basedOn w:val="a"/>
    <w:uiPriority w:val="99"/>
    <w:semiHidden/>
    <w:unhideWhenUsed/>
    <w:rsid w:val="0063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6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d1">
    <w:name w:val="bld1"/>
    <w:basedOn w:val="a"/>
    <w:rsid w:val="004F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digs">
    <w:name w:val="bdigs"/>
    <w:basedOn w:val="a0"/>
    <w:rsid w:val="004F638A"/>
  </w:style>
  <w:style w:type="paragraph" w:customStyle="1" w:styleId="unl">
    <w:name w:val="unl"/>
    <w:basedOn w:val="a"/>
    <w:rsid w:val="004F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6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2E"/>
    <w:pPr>
      <w:ind w:left="720"/>
      <w:contextualSpacing/>
    </w:pPr>
  </w:style>
  <w:style w:type="character" w:customStyle="1" w:styleId="bld">
    <w:name w:val="bld"/>
    <w:basedOn w:val="a0"/>
    <w:rsid w:val="00637083"/>
  </w:style>
  <w:style w:type="paragraph" w:styleId="a4">
    <w:name w:val="Normal (Web)"/>
    <w:basedOn w:val="a"/>
    <w:uiPriority w:val="99"/>
    <w:semiHidden/>
    <w:unhideWhenUsed/>
    <w:rsid w:val="0063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F63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ld1">
    <w:name w:val="bld1"/>
    <w:basedOn w:val="a"/>
    <w:rsid w:val="004F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digs">
    <w:name w:val="bdigs"/>
    <w:basedOn w:val="a0"/>
    <w:rsid w:val="004F638A"/>
  </w:style>
  <w:style w:type="paragraph" w:customStyle="1" w:styleId="unl">
    <w:name w:val="unl"/>
    <w:basedOn w:val="a"/>
    <w:rsid w:val="004F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1404</Words>
  <Characters>8007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end-1</dc:creator>
  <cp:lastModifiedBy>USER</cp:lastModifiedBy>
  <cp:revision>2</cp:revision>
  <dcterms:created xsi:type="dcterms:W3CDTF">2022-01-31T08:41:00Z</dcterms:created>
  <dcterms:modified xsi:type="dcterms:W3CDTF">2022-01-31T08:41:00Z</dcterms:modified>
</cp:coreProperties>
</file>